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8F4E" w14:textId="77777777" w:rsidR="00094068" w:rsidRDefault="00094068" w:rsidP="00094068">
      <w:pPr>
        <w:autoSpaceDE w:val="0"/>
        <w:autoSpaceDN w:val="0"/>
        <w:adjustRightInd w:val="0"/>
        <w:snapToGrid w:val="0"/>
        <w:spacing w:before="524"/>
        <w:ind w:left="1484"/>
        <w:rPr>
          <w:rFonts w:ascii="Calibri" w:hAnsi="Calibri" w:cs="Calibri"/>
          <w:b/>
          <w:color w:val="000000"/>
          <w:sz w:val="32"/>
        </w:rPr>
      </w:pPr>
      <w:bookmarkStart w:id="0" w:name="_Hlk144799180"/>
      <w:bookmarkStart w:id="1" w:name="_Toc492022584"/>
      <w:r>
        <w:rPr>
          <w:rFonts w:ascii="Calibri" w:hAnsi="Calibri" w:cs="Calibri"/>
          <w:b/>
          <w:color w:val="000000"/>
          <w:sz w:val="32"/>
        </w:rPr>
        <w:t>PHYSICIAN RESIDENTS’ PAY, PERQUISITES AND BENEFITS</w:t>
      </w:r>
    </w:p>
    <w:p w14:paraId="070590E3" w14:textId="77777777" w:rsidR="00094068" w:rsidRDefault="00094068" w:rsidP="00094068">
      <w:pPr>
        <w:jc w:val="center"/>
        <w:rPr>
          <w:rFonts w:ascii="Times New Roman" w:hAnsi="Times New Roman" w:cs="Times New Roman"/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– IR IV.K.</w:t>
      </w:r>
      <w:proofErr w:type="gramStart"/>
      <w:r>
        <w:rPr>
          <w:b/>
          <w:color w:val="4472C4"/>
          <w:sz w:val="28"/>
          <w:szCs w:val="28"/>
        </w:rPr>
        <w:t>1.(</w:t>
      </w:r>
      <w:proofErr w:type="gramEnd"/>
      <w:r>
        <w:rPr>
          <w:b/>
          <w:color w:val="4472C4"/>
          <w:sz w:val="28"/>
          <w:szCs w:val="28"/>
        </w:rPr>
        <w:t>a).(b).(c).(d).</w:t>
      </w:r>
    </w:p>
    <w:bookmarkEnd w:id="1"/>
    <w:p w14:paraId="7677D773" w14:textId="21943032" w:rsidR="00094068" w:rsidRDefault="00094068" w:rsidP="00094068">
      <w:pPr>
        <w:jc w:val="center"/>
        <w:rPr>
          <w:rFonts w:ascii="Arial" w:hAnsi="Arial" w:cs="Arial"/>
          <w:b/>
        </w:rPr>
      </w:pPr>
      <w:r>
        <w:rPr>
          <w:rFonts w:ascii="CIDFont+F2" w:hAnsi="CIDFont+F2" w:cs="CIDFont+F2"/>
          <w:b/>
          <w:bCs/>
          <w:color w:val="4F82BE"/>
          <w:sz w:val="28"/>
          <w:szCs w:val="28"/>
        </w:rPr>
        <w:t>Thomas Hospital IM Residency Program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DOCVARIABLE "Document Title"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E913ACE" w14:textId="77777777" w:rsidR="00094068" w:rsidRDefault="00094068" w:rsidP="0009406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835"/>
        <w:gridCol w:w="4998"/>
      </w:tblGrid>
      <w:tr w:rsidR="00094068" w14:paraId="031EB221" w14:textId="77777777" w:rsidTr="0009406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DD8E" w14:textId="77777777" w:rsidR="00094068" w:rsidRDefault="000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Date: 9/6/2017; 6/14/2023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001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Effective Date:  </w:t>
            </w:r>
          </w:p>
          <w:p w14:paraId="160C8407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6/14/2023 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B5F7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Date(s): 9/6/2017; 7/29/2019; 12/4/2019; 8/20/2020;11/11/2020;2/4/2021;6/14/2021;8/18/2021; 5/4/2022; 8/15/2022; 3/1/2023; 6/14/2023</w:t>
            </w:r>
          </w:p>
        </w:tc>
      </w:tr>
      <w:tr w:rsidR="00094068" w14:paraId="38CC4061" w14:textId="77777777" w:rsidTr="00094068">
        <w:trPr>
          <w:trHeight w:val="233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56F5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 Reference: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CCF8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Responsible:  TH IM Residency</w:t>
            </w:r>
          </w:p>
        </w:tc>
      </w:tr>
      <w:tr w:rsidR="00094068" w14:paraId="25172D2F" w14:textId="77777777" w:rsidTr="00094068">
        <w:trPr>
          <w:trHeight w:val="232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D80" w14:textId="77777777" w:rsidR="00094068" w:rsidRDefault="00094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Approved by: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DOCVARIABLE "AP Both" \* MERGEFORMAT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GMEC Committee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94068" w14:paraId="333FD098" w14:textId="77777777" w:rsidTr="00094068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3B12" w14:textId="77777777" w:rsidR="00094068" w:rsidRDefault="00094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Distribution: Department(s):   TH IM Residency</w:t>
            </w:r>
          </w:p>
        </w:tc>
      </w:tr>
    </w:tbl>
    <w:p w14:paraId="323233C2" w14:textId="77777777" w:rsidR="00094068" w:rsidRDefault="00094068" w:rsidP="0009406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Printed copies are for reference only.  Please refer to the electronic copy for the latest version.</w:t>
      </w:r>
    </w:p>
    <w:p w14:paraId="75EBDC7B" w14:textId="2408774E" w:rsidR="00833EBA" w:rsidRDefault="00951AAF" w:rsidP="000C132C">
      <w:pPr>
        <w:autoSpaceDE w:val="0"/>
        <w:autoSpaceDN w:val="0"/>
        <w:adjustRightInd w:val="0"/>
        <w:snapToGrid w:val="0"/>
        <w:spacing w:before="524" w:after="0" w:line="240" w:lineRule="auto"/>
        <w:ind w:left="1484"/>
        <w:rPr>
          <w:rFonts w:ascii="Calibri" w:eastAsia="Times New Roman" w:hAnsi="Calibri" w:cs="Calibri"/>
          <w:b/>
          <w:color w:val="000000"/>
          <w:sz w:val="32"/>
          <w:szCs w:val="24"/>
        </w:rPr>
      </w:pPr>
      <w:r>
        <w:rPr>
          <w:rFonts w:ascii="Calibri" w:eastAsia="Times New Roman" w:hAnsi="Calibri" w:cs="Calibri"/>
          <w:b/>
          <w:color w:val="000000"/>
          <w:sz w:val="32"/>
          <w:szCs w:val="24"/>
        </w:rPr>
        <w:t>PHYSICIAN RESIDENTS’</w:t>
      </w:r>
      <w:r w:rsidR="00833EBA" w:rsidRPr="00833EBA">
        <w:rPr>
          <w:rFonts w:ascii="Calibri" w:eastAsia="Times New Roman" w:hAnsi="Calibri" w:cs="Calibri"/>
          <w:b/>
          <w:color w:val="000000"/>
          <w:sz w:val="32"/>
          <w:szCs w:val="24"/>
        </w:rPr>
        <w:t xml:space="preserve"> </w:t>
      </w:r>
      <w:r w:rsidR="00AC2D00">
        <w:rPr>
          <w:rFonts w:ascii="Calibri" w:eastAsia="Times New Roman" w:hAnsi="Calibri" w:cs="Calibri"/>
          <w:b/>
          <w:color w:val="000000"/>
          <w:sz w:val="32"/>
          <w:szCs w:val="24"/>
        </w:rPr>
        <w:t>PAY</w:t>
      </w:r>
      <w:r w:rsidR="000C132C">
        <w:rPr>
          <w:rFonts w:ascii="Calibri" w:eastAsia="Times New Roman" w:hAnsi="Calibri" w:cs="Calibri"/>
          <w:b/>
          <w:color w:val="000000"/>
          <w:sz w:val="32"/>
          <w:szCs w:val="24"/>
        </w:rPr>
        <w:t>, PERQUISITES</w:t>
      </w:r>
      <w:r w:rsidR="00833EBA" w:rsidRPr="00833EBA">
        <w:rPr>
          <w:rFonts w:ascii="Calibri" w:eastAsia="Times New Roman" w:hAnsi="Calibri" w:cs="Calibri"/>
          <w:b/>
          <w:color w:val="000000"/>
          <w:sz w:val="32"/>
          <w:szCs w:val="24"/>
        </w:rPr>
        <w:t xml:space="preserve"> AND BENEFITS</w:t>
      </w:r>
    </w:p>
    <w:p w14:paraId="6527035C" w14:textId="3B4C3722" w:rsidR="009B1C91" w:rsidRPr="00833EBA" w:rsidRDefault="009B1C91" w:rsidP="00833EBA">
      <w:pPr>
        <w:autoSpaceDE w:val="0"/>
        <w:autoSpaceDN w:val="0"/>
        <w:adjustRightInd w:val="0"/>
        <w:snapToGrid w:val="0"/>
        <w:spacing w:before="524" w:after="0" w:line="240" w:lineRule="auto"/>
        <w:ind w:left="1484"/>
        <w:rPr>
          <w:rFonts w:ascii="Calibri" w:eastAsia="Times New Roman" w:hAnsi="Calibri" w:cs="Calibri"/>
          <w:b/>
          <w:color w:val="000000"/>
          <w:sz w:val="32"/>
          <w:szCs w:val="24"/>
        </w:rPr>
        <w:sectPr w:rsidR="009B1C91" w:rsidRPr="00833EBA" w:rsidSect="00833EBA">
          <w:headerReference w:type="default" r:id="rId6"/>
          <w:pgSz w:w="12240" w:h="15840"/>
          <w:pgMar w:top="864" w:right="864" w:bottom="432" w:left="864" w:header="850" w:footer="994" w:gutter="0"/>
          <w:cols w:space="0"/>
          <w:noEndnote/>
          <w:docGrid w:charSpace="-2147483648"/>
        </w:sectPr>
      </w:pPr>
    </w:p>
    <w:p w14:paraId="29871350" w14:textId="7C6EE6CA" w:rsidR="009B1C91" w:rsidRPr="009B1C91" w:rsidRDefault="00AC2D00" w:rsidP="00833EBA">
      <w:pPr>
        <w:autoSpaceDE w:val="0"/>
        <w:autoSpaceDN w:val="0"/>
        <w:adjustRightInd w:val="0"/>
        <w:snapToGrid w:val="0"/>
        <w:spacing w:before="227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PAY</w:t>
      </w:r>
      <w:r w:rsidR="009B1C91" w:rsidRPr="009B1C91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AND PERQUISITES</w:t>
      </w:r>
    </w:p>
    <w:p w14:paraId="24B8CF3E" w14:textId="4F93D022" w:rsidR="00833EBA" w:rsidRPr="00833EBA" w:rsidRDefault="00AC2D00" w:rsidP="00833EBA">
      <w:pPr>
        <w:autoSpaceDE w:val="0"/>
        <w:autoSpaceDN w:val="0"/>
        <w:adjustRightInd w:val="0"/>
        <w:snapToGrid w:val="0"/>
        <w:spacing w:before="227"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PAY</w:t>
      </w:r>
      <w:r w:rsidR="00833EBA"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FOR </w:t>
      </w:r>
      <w:r w:rsidR="001E5E0C">
        <w:rPr>
          <w:rFonts w:ascii="Calibri" w:eastAsia="Times New Roman" w:hAnsi="Calibri" w:cs="Calibri"/>
          <w:b/>
          <w:color w:val="000000"/>
          <w:sz w:val="20"/>
          <w:szCs w:val="20"/>
        </w:rPr>
        <w:t>2023</w:t>
      </w:r>
    </w:p>
    <w:p w14:paraId="60F349CC" w14:textId="288084B1" w:rsidR="00833EBA" w:rsidRPr="00833EBA" w:rsidRDefault="00833EBA" w:rsidP="00833EBA">
      <w:pPr>
        <w:autoSpaceDE w:val="0"/>
        <w:autoSpaceDN w:val="0"/>
        <w:adjustRightInd w:val="0"/>
        <w:snapToGrid w:val="0"/>
        <w:spacing w:before="2"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1</w:t>
      </w:r>
      <w:r w:rsidR="00933655"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st </w:t>
      </w:r>
      <w:r w:rsidR="00933655">
        <w:rPr>
          <w:rFonts w:ascii="Calibri" w:eastAsia="Times New Roman" w:hAnsi="Calibri" w:cs="Calibri"/>
          <w:color w:val="000000"/>
          <w:sz w:val="20"/>
          <w:szCs w:val="20"/>
        </w:rPr>
        <w:t>Postgraduate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Year $</w:t>
      </w:r>
      <w:r w:rsidR="00E358D8">
        <w:rPr>
          <w:rFonts w:ascii="Calibri" w:hAnsi="Calibri" w:cs="Calibri"/>
          <w:color w:val="000000"/>
          <w:shd w:val="clear" w:color="auto" w:fill="FFFFFF"/>
        </w:rPr>
        <w:t>56,784.00</w:t>
      </w:r>
    </w:p>
    <w:p w14:paraId="706313DD" w14:textId="3450E50D" w:rsidR="00833EBA" w:rsidRPr="00833EBA" w:rsidRDefault="00833EBA" w:rsidP="00833EBA">
      <w:pPr>
        <w:autoSpaceDE w:val="0"/>
        <w:autoSpaceDN w:val="0"/>
        <w:adjustRightInd w:val="0"/>
        <w:snapToGrid w:val="0"/>
        <w:spacing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2nd Postgraduate Year $</w:t>
      </w:r>
      <w:r w:rsidR="00E358D8">
        <w:rPr>
          <w:rFonts w:ascii="Calibri" w:hAnsi="Calibri" w:cs="Calibri"/>
          <w:color w:val="000000"/>
          <w:shd w:val="clear" w:color="auto" w:fill="FFFFFF"/>
        </w:rPr>
        <w:t>58,489.60</w:t>
      </w:r>
    </w:p>
    <w:p w14:paraId="23FDEFAF" w14:textId="16950161" w:rsidR="00833EBA" w:rsidRPr="00833EBA" w:rsidRDefault="00833EBA" w:rsidP="00833EBA">
      <w:pPr>
        <w:autoSpaceDE w:val="0"/>
        <w:autoSpaceDN w:val="0"/>
        <w:adjustRightInd w:val="0"/>
        <w:snapToGrid w:val="0"/>
        <w:spacing w:before="2"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3rd Postgraduate Year $</w:t>
      </w:r>
      <w:r w:rsidR="00E358D8">
        <w:rPr>
          <w:rFonts w:ascii="Calibri" w:hAnsi="Calibri" w:cs="Calibri"/>
          <w:color w:val="000000"/>
          <w:shd w:val="clear" w:color="auto" w:fill="FFFFFF"/>
        </w:rPr>
        <w:t>60,278.40</w:t>
      </w:r>
    </w:p>
    <w:p w14:paraId="5FE0E3B7" w14:textId="273E61CC" w:rsidR="00833EBA" w:rsidRPr="00833EBA" w:rsidRDefault="00833EBA" w:rsidP="00833EBA">
      <w:pPr>
        <w:autoSpaceDE w:val="0"/>
        <w:autoSpaceDN w:val="0"/>
        <w:adjustRightInd w:val="0"/>
        <w:snapToGrid w:val="0"/>
        <w:spacing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4th Postgraduate Year $</w:t>
      </w:r>
      <w:r w:rsidR="00E358D8">
        <w:rPr>
          <w:rFonts w:ascii="Calibri" w:hAnsi="Calibri" w:cs="Calibri"/>
          <w:color w:val="000000"/>
          <w:shd w:val="clear" w:color="auto" w:fill="FFFFFF"/>
        </w:rPr>
        <w:t>62,067.20</w:t>
      </w:r>
    </w:p>
    <w:p w14:paraId="518CC6D6" w14:textId="100ECF7C" w:rsidR="00833EBA" w:rsidRPr="00833EBA" w:rsidRDefault="00833EBA" w:rsidP="00833EBA">
      <w:pPr>
        <w:autoSpaceDE w:val="0"/>
        <w:autoSpaceDN w:val="0"/>
        <w:adjustRightInd w:val="0"/>
        <w:snapToGrid w:val="0"/>
        <w:spacing w:before="2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5th Postgraduate Year $</w:t>
      </w:r>
      <w:r w:rsidR="00E358D8">
        <w:rPr>
          <w:rFonts w:ascii="Calibri" w:hAnsi="Calibri" w:cs="Calibri"/>
          <w:color w:val="000000"/>
          <w:shd w:val="clear" w:color="auto" w:fill="FFFFFF"/>
        </w:rPr>
        <w:t>63,939.20</w:t>
      </w:r>
    </w:p>
    <w:p w14:paraId="20B4D40A" w14:textId="5EB374FB" w:rsidR="00833EBA" w:rsidRPr="00833EBA" w:rsidRDefault="00AC2D00" w:rsidP="00AC2D00">
      <w:pPr>
        <w:autoSpaceDE w:val="0"/>
        <w:autoSpaceDN w:val="0"/>
        <w:adjustRightInd w:val="0"/>
        <w:snapToGrid w:val="0"/>
        <w:spacing w:before="209" w:after="0" w:line="239" w:lineRule="auto"/>
        <w:ind w:right="855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Pay will be reviewed from time to time to</w:t>
      </w:r>
      <w:r w:rsidR="00833EBA"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maintain</w:t>
      </w:r>
      <w:r w:rsidR="00833EBA"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comparability with the southern region</w:t>
      </w:r>
    </w:p>
    <w:p w14:paraId="6746C7F3" w14:textId="77777777" w:rsidR="00833EBA" w:rsidRPr="00726A57" w:rsidRDefault="00833EBA" w:rsidP="00833EBA">
      <w:pPr>
        <w:autoSpaceDE w:val="0"/>
        <w:autoSpaceDN w:val="0"/>
        <w:adjustRightInd w:val="0"/>
        <w:snapToGrid w:val="0"/>
        <w:spacing w:before="207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26A5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BOOKS/SUPPLIES/TECHNOLOGY ALLOWANCE: 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$250 per year.</w:t>
      </w:r>
    </w:p>
    <w:p w14:paraId="2171B482" w14:textId="77777777" w:rsidR="00833EBA" w:rsidRPr="00833EBA" w:rsidRDefault="00833EBA" w:rsidP="00833EBA">
      <w:pPr>
        <w:autoSpaceDE w:val="0"/>
        <w:autoSpaceDN w:val="0"/>
        <w:adjustRightInd w:val="0"/>
        <w:snapToGrid w:val="0"/>
        <w:spacing w:before="209" w:after="0" w:line="239" w:lineRule="auto"/>
        <w:ind w:right="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26A57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LAB COAT: 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$150 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i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n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i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t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i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a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ll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y and re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pl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ac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e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m</w:t>
      </w:r>
      <w:r w:rsidRPr="00726A57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e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nts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u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 xml:space="preserve">p to $50 per year as 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nee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d.</w:t>
      </w:r>
    </w:p>
    <w:p w14:paraId="2226A30A" w14:textId="77777777" w:rsidR="00833EBA" w:rsidRPr="00833EBA" w:rsidRDefault="00833EBA" w:rsidP="00833EBA">
      <w:pPr>
        <w:autoSpaceDE w:val="0"/>
        <w:autoSpaceDN w:val="0"/>
        <w:adjustRightInd w:val="0"/>
        <w:snapToGrid w:val="0"/>
        <w:spacing w:before="208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>FREE</w:t>
      </w:r>
      <w:r w:rsidRPr="00833EBA">
        <w:rPr>
          <w:rFonts w:ascii="Calibri" w:eastAsia="Times New Roman" w:hAnsi="Calibri" w:cs="Calibri"/>
          <w:b/>
          <w:color w:val="000000"/>
          <w:spacing w:val="-2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>PARK</w:t>
      </w:r>
      <w:r w:rsidRPr="00833EBA">
        <w:rPr>
          <w:rFonts w:ascii="Calibri" w:eastAsia="Times New Roman" w:hAnsi="Calibri" w:cs="Calibri"/>
          <w:b/>
          <w:color w:val="000000"/>
          <w:spacing w:val="-2"/>
          <w:sz w:val="20"/>
          <w:szCs w:val="20"/>
        </w:rPr>
        <w:t>I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NG: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W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th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n c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lo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p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ximity to both facilities.</w:t>
      </w:r>
    </w:p>
    <w:p w14:paraId="3F4978DF" w14:textId="0CDC02A6" w:rsidR="00833EBA" w:rsidRPr="00833EBA" w:rsidRDefault="00833EBA" w:rsidP="00833EBA">
      <w:pPr>
        <w:autoSpaceDE w:val="0"/>
        <w:autoSpaceDN w:val="0"/>
        <w:adjustRightInd w:val="0"/>
        <w:snapToGrid w:val="0"/>
        <w:spacing w:before="208" w:after="0" w:line="241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MEALS: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Meals are provided </w:t>
      </w:r>
      <w:r w:rsidR="009B1C91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within our cafeterias</w:t>
      </w:r>
      <w:r w:rsidR="001E5E0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.  Didactic lunches are provided on Tuesdays and Thursdays.  </w:t>
      </w:r>
    </w:p>
    <w:p w14:paraId="4CE30552" w14:textId="5E97CAA4" w:rsidR="00833EBA" w:rsidRPr="00833EBA" w:rsidRDefault="00833EBA" w:rsidP="00833EBA">
      <w:pPr>
        <w:autoSpaceDE w:val="0"/>
        <w:autoSpaceDN w:val="0"/>
        <w:adjustRightInd w:val="0"/>
        <w:snapToGrid w:val="0"/>
        <w:spacing w:before="209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26A5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BOARD CERTIFICATION REVIEW COURSE: 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 xml:space="preserve">An additional $1,000 allowance is provided in the </w:t>
      </w:r>
      <w:r w:rsidR="000572A3" w:rsidRPr="00726A57">
        <w:rPr>
          <w:rFonts w:ascii="Calibri" w:eastAsia="Times New Roman" w:hAnsi="Calibri" w:cs="Calibri"/>
          <w:color w:val="000000"/>
          <w:sz w:val="20"/>
          <w:szCs w:val="20"/>
        </w:rPr>
        <w:t xml:space="preserve">third 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year of training for cate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go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>ca</w:t>
      </w:r>
      <w:r w:rsidRPr="00726A57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l</w:t>
      </w:r>
      <w:r w:rsidRPr="00726A57">
        <w:rPr>
          <w:rFonts w:ascii="Calibri" w:eastAsia="Times New Roman" w:hAnsi="Calibri" w:cs="Calibri"/>
          <w:color w:val="000000"/>
          <w:sz w:val="20"/>
          <w:szCs w:val="20"/>
        </w:rPr>
        <w:t xml:space="preserve"> residents.</w:t>
      </w:r>
    </w:p>
    <w:p w14:paraId="3C4FE618" w14:textId="54F15BB2" w:rsidR="00833EBA" w:rsidRPr="00833EBA" w:rsidRDefault="00833EBA" w:rsidP="00833EBA">
      <w:pPr>
        <w:autoSpaceDE w:val="0"/>
        <w:autoSpaceDN w:val="0"/>
        <w:adjustRightInd w:val="0"/>
        <w:snapToGrid w:val="0"/>
        <w:spacing w:before="208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>OTHER TRAVEL: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Travel reimbursement </w:t>
      </w:r>
      <w:r w:rsidR="00AC2D00">
        <w:rPr>
          <w:rFonts w:ascii="Calibri" w:eastAsia="Times New Roman" w:hAnsi="Calibri" w:cs="Calibri"/>
          <w:color w:val="000000"/>
          <w:sz w:val="20"/>
          <w:szCs w:val="20"/>
        </w:rPr>
        <w:t xml:space="preserve">may be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available for residents who are invited to present and or compete at conferences and for other required educational activities.  All travel is subject to budget limitations and requires pre- approval by </w:t>
      </w:r>
      <w:r w:rsidR="000C0872">
        <w:rPr>
          <w:rFonts w:ascii="Calibri" w:eastAsia="Times New Roman" w:hAnsi="Calibri" w:cs="Calibri"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03AFAB6" w14:textId="61F96E15" w:rsidR="00833EBA" w:rsidRDefault="006D551A" w:rsidP="00833EBA">
      <w:pPr>
        <w:autoSpaceDE w:val="0"/>
        <w:autoSpaceDN w:val="0"/>
        <w:adjustRightInd w:val="0"/>
        <w:snapToGrid w:val="0"/>
        <w:spacing w:before="208" w:after="0" w:line="239" w:lineRule="auto"/>
        <w:ind w:right="29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>PAID</w:t>
      </w:r>
      <w:r w:rsidR="00DF08E6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 TIME OFF</w:t>
      </w:r>
      <w:r w:rsidR="00E358D8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 (P</w:t>
      </w:r>
      <w:r w:rsidR="004456DB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>TO)</w:t>
      </w:r>
      <w:r w:rsidR="00833EBA"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: </w:t>
      </w:r>
      <w:r w:rsidR="004456DB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The 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P</w:t>
      </w:r>
      <w:r w:rsidR="004456DB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TO program provides paid time off.   Residents 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are given</w:t>
      </w:r>
      <w:r w:rsidR="004456DB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22 (8-hour) calendar</w:t>
      </w:r>
      <w:r w:rsidR="00A02D05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days</w:t>
      </w:r>
      <w:r w:rsidR="004456DB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per payroll year</w:t>
      </w:r>
      <w:r w:rsidR="00833EBA"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to be used for vacation, sick time, etc.  PTO does not roll over and must be used during the academic year.</w:t>
      </w:r>
    </w:p>
    <w:p w14:paraId="04A98E5F" w14:textId="2AFDED33" w:rsidR="00A02D05" w:rsidRDefault="00A02D05" w:rsidP="00833EBA">
      <w:pPr>
        <w:autoSpaceDE w:val="0"/>
        <w:autoSpaceDN w:val="0"/>
        <w:adjustRightInd w:val="0"/>
        <w:snapToGrid w:val="0"/>
        <w:spacing w:before="208" w:after="0" w:line="239" w:lineRule="auto"/>
        <w:ind w:right="29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>Approved Paid One Time Medical, Parental, Caregiver Leave</w:t>
      </w:r>
      <w:r w:rsidRPr="00A02D05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:  During a Resident’s tenure in each unique ACGME accredited program to which they are appointed, the Resident/Fellow may be granted a minimum of six weeks of approved medical, parental, and caregiver leave(s) of absence for qualifying </w:t>
      </w:r>
      <w:proofErr w:type="gramStart"/>
      <w:r w:rsidR="00094068" w:rsidRPr="00A02D05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reasons</w:t>
      </w:r>
      <w:proofErr w:type="gramEnd"/>
    </w:p>
    <w:p w14:paraId="7D6ADAC7" w14:textId="77C7901A" w:rsidR="00A02D05" w:rsidRPr="00A02D05" w:rsidRDefault="00A02D05" w:rsidP="00833EBA">
      <w:pPr>
        <w:autoSpaceDE w:val="0"/>
        <w:autoSpaceDN w:val="0"/>
        <w:adjustRightInd w:val="0"/>
        <w:snapToGrid w:val="0"/>
        <w:spacing w:before="208" w:after="0" w:line="239" w:lineRule="auto"/>
        <w:ind w:right="29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</w:rPr>
      </w:pPr>
      <w:r w:rsidRPr="00A02D05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that are consistent with applicable laws at least on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ce</w:t>
      </w:r>
      <w:r w:rsidRPr="00A02D05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and at any time during an ACGME 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accredited program, starting the day the resident/fellow is required to report.</w:t>
      </w:r>
    </w:p>
    <w:p w14:paraId="2A17ADAA" w14:textId="7C70D324" w:rsidR="00833EBA" w:rsidRDefault="00833EBA" w:rsidP="002B5BE2">
      <w:pPr>
        <w:autoSpaceDE w:val="0"/>
        <w:autoSpaceDN w:val="0"/>
        <w:adjustRightInd w:val="0"/>
        <w:snapToGrid w:val="0"/>
        <w:spacing w:before="204" w:after="0" w:line="242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94D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PROFESSIONAL LIABILITY COVERAGE: 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Provided while performing educational duties as a resident. $</w:t>
      </w:r>
      <w:r w:rsidR="00DC780C" w:rsidRPr="007A294D">
        <w:rPr>
          <w:rFonts w:ascii="Calibri" w:eastAsia="Times New Roman" w:hAnsi="Calibri" w:cs="Calibri"/>
          <w:color w:val="000000"/>
          <w:sz w:val="20"/>
          <w:szCs w:val="20"/>
        </w:rPr>
        <w:t>1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,000,000 per</w:t>
      </w:r>
      <w:r w:rsidR="002B5BE2"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claim/$</w:t>
      </w:r>
      <w:r w:rsidR="00DC780C" w:rsidRPr="007A294D">
        <w:rPr>
          <w:rFonts w:ascii="Calibri" w:eastAsia="Times New Roman" w:hAnsi="Calibri" w:cs="Calibri"/>
          <w:color w:val="000000"/>
          <w:sz w:val="20"/>
          <w:szCs w:val="20"/>
        </w:rPr>
        <w:t>3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,000,000 aggregate for professional and general</w:t>
      </w:r>
      <w:r w:rsidR="002B5BE2"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li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ab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ili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ty </w:t>
      </w:r>
      <w:r w:rsidRPr="007A294D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c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ra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ge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s 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p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7A294D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v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7A294D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d </w:t>
      </w:r>
      <w:r w:rsidRPr="007A294D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b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 xml:space="preserve">y </w:t>
      </w:r>
      <w:r w:rsidR="000C0872" w:rsidRPr="007A294D">
        <w:rPr>
          <w:rFonts w:ascii="Calibri" w:eastAsia="Times New Roman" w:hAnsi="Calibri" w:cs="Calibri"/>
          <w:color w:val="000000"/>
          <w:sz w:val="20"/>
          <w:szCs w:val="20"/>
        </w:rPr>
        <w:t>Infirmary Health</w:t>
      </w:r>
      <w:r w:rsidRPr="007A294D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3C4C89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="003C4C89" w:rsidRPr="003C4C89">
        <w:rPr>
          <w:rFonts w:ascii="Calibri" w:eastAsia="Times New Roman" w:hAnsi="Calibri" w:cs="Calibri"/>
          <w:color w:val="000000"/>
          <w:sz w:val="20"/>
          <w:szCs w:val="20"/>
        </w:rPr>
        <w:t>IV.G.1.</w:t>
      </w:r>
    </w:p>
    <w:p w14:paraId="36523B93" w14:textId="1D890061" w:rsidR="009B1C91" w:rsidRDefault="009B1C91" w:rsidP="00833EBA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9B1C9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BENEFITS</w:t>
      </w:r>
    </w:p>
    <w:p w14:paraId="058C2918" w14:textId="4ADE0D8F" w:rsidR="009B1C91" w:rsidRDefault="009B1C91" w:rsidP="00833EBA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 HEALTH PLAN: </w:t>
      </w:r>
      <w:r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Two PPO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medical options are offere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and are administered by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: VIVA PPO Network and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Blue Cross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BlueShield of A</w:t>
      </w:r>
      <w:r>
        <w:rPr>
          <w:rFonts w:ascii="Calibri" w:eastAsia="Times New Roman" w:hAnsi="Calibri" w:cs="Calibri"/>
          <w:color w:val="000000"/>
          <w:sz w:val="20"/>
          <w:szCs w:val="20"/>
        </w:rPr>
        <w:t>labama Network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984AC2">
        <w:rPr>
          <w:rFonts w:ascii="Calibri" w:eastAsia="Times New Roman" w:hAnsi="Calibri" w:cs="Calibri"/>
          <w:color w:val="000000"/>
          <w:sz w:val="20"/>
          <w:szCs w:val="20"/>
        </w:rPr>
        <w:t xml:space="preserve">The Infirmary Physician Alliance is a network of physicians within both plans that reduces cost of office copays if used. </w:t>
      </w:r>
      <w:r>
        <w:rPr>
          <w:rFonts w:ascii="Calibri" w:eastAsia="Times New Roman" w:hAnsi="Calibri" w:cs="Calibri"/>
          <w:color w:val="000000"/>
          <w:sz w:val="20"/>
          <w:szCs w:val="20"/>
        </w:rPr>
        <w:t>Residents and IH share the cost of coverage with a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pproximately 7</w:t>
      </w:r>
      <w:r>
        <w:rPr>
          <w:rFonts w:ascii="Calibri" w:eastAsia="Times New Roman" w:hAnsi="Calibri" w:cs="Calibri"/>
          <w:color w:val="000000"/>
          <w:sz w:val="20"/>
          <w:szCs w:val="20"/>
        </w:rPr>
        <w:t>5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% paid by </w:t>
      </w:r>
      <w:r>
        <w:rPr>
          <w:rFonts w:ascii="Calibri" w:eastAsia="Times New Roman" w:hAnsi="Calibri" w:cs="Calibri"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Coverage is </w:t>
      </w:r>
      <w:r w:rsidR="00094068">
        <w:rPr>
          <w:rFonts w:ascii="Calibri" w:eastAsia="Times New Roman" w:hAnsi="Calibri" w:cs="Calibri"/>
          <w:color w:val="000000"/>
          <w:sz w:val="20"/>
          <w:szCs w:val="20"/>
        </w:rPr>
        <w:t>effective on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the first </w:t>
      </w:r>
      <w:r w:rsidR="00523035">
        <w:rPr>
          <w:rFonts w:ascii="Calibri" w:eastAsia="Times New Roman" w:hAnsi="Calibri" w:cs="Calibri"/>
          <w:color w:val="000000"/>
          <w:sz w:val="20"/>
          <w:szCs w:val="20"/>
        </w:rPr>
        <w:t xml:space="preserve">day of 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>employment.</w:t>
      </w:r>
      <w:r w:rsidR="003C4C89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="003C4C89" w:rsidRPr="003C4C89">
        <w:rPr>
          <w:rFonts w:ascii="Calibri" w:eastAsia="Times New Roman" w:hAnsi="Calibri" w:cs="Calibri"/>
          <w:color w:val="000000"/>
          <w:sz w:val="20"/>
          <w:szCs w:val="20"/>
        </w:rPr>
        <w:t>IV.G.1.</w:t>
      </w:r>
    </w:p>
    <w:p w14:paraId="238F5BD2" w14:textId="0147A4C0" w:rsidR="009B1C91" w:rsidRPr="00833EBA" w:rsidRDefault="009B1C91" w:rsidP="009B1C91">
      <w:pPr>
        <w:autoSpaceDE w:val="0"/>
        <w:autoSpaceDN w:val="0"/>
        <w:adjustRightInd w:val="0"/>
        <w:snapToGrid w:val="0"/>
        <w:spacing w:before="208" w:after="0" w:line="239" w:lineRule="auto"/>
        <w:ind w:right="645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pacing w:val="-2"/>
          <w:sz w:val="20"/>
          <w:szCs w:val="20"/>
        </w:rPr>
        <w:t>P</w:t>
      </w: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RESCRIPTION DRUG COVERAGE: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Prescription drug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coverage is provided with the health insurance plan.</w:t>
      </w:r>
      <w:r w:rsidR="002C7814">
        <w:rPr>
          <w:rFonts w:ascii="Calibri" w:eastAsia="Times New Roman" w:hAnsi="Calibri" w:cs="Calibri"/>
          <w:color w:val="000000"/>
          <w:sz w:val="20"/>
          <w:szCs w:val="20"/>
        </w:rPr>
        <w:t xml:space="preserve"> IH provides onsite pharmacies for participants to help lower out-of-pocket expenses for prescription medicines.</w:t>
      </w:r>
    </w:p>
    <w:p w14:paraId="4BE23E59" w14:textId="37D1689E" w:rsidR="000F1EFE" w:rsidRDefault="009B1C91" w:rsidP="000F1EFE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DENTAL PLAN: </w:t>
      </w:r>
      <w:r>
        <w:rPr>
          <w:rFonts w:ascii="Calibri" w:eastAsia="Times New Roman" w:hAnsi="Calibri" w:cs="Calibri"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offers two dental plans -- a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Premium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Comprehensive Plan and a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Basic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Preventive Plan.  Both plans are administered by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BlueCross </w:t>
      </w:r>
      <w:r w:rsidR="00951AAF">
        <w:rPr>
          <w:rFonts w:ascii="Calibri" w:eastAsia="Times New Roman" w:hAnsi="Calibri" w:cs="Calibri"/>
          <w:color w:val="000000"/>
          <w:sz w:val="20"/>
          <w:szCs w:val="20"/>
        </w:rPr>
        <w:t>BlueShield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of Alabama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F1EFE" w:rsidRP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>Coverage is effective the first of the month after 30-days of employment.</w:t>
      </w:r>
    </w:p>
    <w:p w14:paraId="69C85B1F" w14:textId="77777777" w:rsidR="000F1EFE" w:rsidRDefault="009B1C91" w:rsidP="000F1EFE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VISION INSURANCE: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Vision coverage is available.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Coverage is effective the first of the month after 30-days of employment.</w:t>
      </w:r>
    </w:p>
    <w:p w14:paraId="06DBA703" w14:textId="3277786A" w:rsidR="009B1C91" w:rsidRPr="00833EBA" w:rsidRDefault="009B1C91" w:rsidP="009B1C91">
      <w:pPr>
        <w:autoSpaceDE w:val="0"/>
        <w:autoSpaceDN w:val="0"/>
        <w:adjustRightInd w:val="0"/>
        <w:snapToGrid w:val="0"/>
        <w:spacing w:before="209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EMPLOYEE ASSISTANCE PROGRAM (EAP):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5 free counseling s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ss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ns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pe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r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ssu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are pr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v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d f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833EBA">
        <w:rPr>
          <w:rFonts w:ascii="Calibri" w:eastAsia="Times New Roman" w:hAnsi="Calibri" w:cs="Calibri"/>
          <w:color w:val="000000"/>
          <w:spacing w:val="2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ll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be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nefit elig</w:t>
      </w:r>
      <w:r w:rsidRPr="00833EBA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ble employees and their dependents. EAP </w:t>
      </w:r>
      <w:r w:rsidR="00951AAF" w:rsidRPr="00833EBA">
        <w:rPr>
          <w:rFonts w:ascii="Calibri" w:eastAsia="Times New Roman" w:hAnsi="Calibri" w:cs="Calibri"/>
          <w:color w:val="000000"/>
          <w:sz w:val="20"/>
          <w:szCs w:val="20"/>
        </w:rPr>
        <w:t>helps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with various issues including marital/family/relationship, stress, emotional </w:t>
      </w:r>
      <w:r w:rsidR="00951AAF" w:rsidRPr="00833EBA">
        <w:rPr>
          <w:rFonts w:ascii="Calibri" w:eastAsia="Times New Roman" w:hAnsi="Calibri" w:cs="Calibri"/>
          <w:color w:val="000000"/>
          <w:sz w:val="20"/>
          <w:szCs w:val="20"/>
        </w:rPr>
        <w:t>problems,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and financial and legal referrals.</w:t>
      </w:r>
    </w:p>
    <w:p w14:paraId="3EA2A337" w14:textId="544EC66E" w:rsidR="009B1C91" w:rsidRPr="00833EBA" w:rsidRDefault="009B1C91" w:rsidP="009B1C91">
      <w:pPr>
        <w:autoSpaceDE w:val="0"/>
        <w:autoSpaceDN w:val="0"/>
        <w:adjustRightInd w:val="0"/>
        <w:snapToGrid w:val="0"/>
        <w:spacing w:before="209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SUPPLEMENTAL EMPLOYEE LIFE INSURANCE: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Age rated. Coverage up </w:t>
      </w:r>
      <w:r w:rsidR="00984AC2">
        <w:rPr>
          <w:rFonts w:ascii="Calibri" w:eastAsia="Times New Roman" w:hAnsi="Calibri" w:cs="Calibri"/>
          <w:color w:val="000000"/>
          <w:sz w:val="20"/>
          <w:szCs w:val="20"/>
        </w:rPr>
        <w:t>to three times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base salary.  Additional life insurance is also available for your spouse and children.</w:t>
      </w:r>
    </w:p>
    <w:p w14:paraId="1D86B79D" w14:textId="30C6E9E9" w:rsidR="000F1EFE" w:rsidRDefault="006E4B21" w:rsidP="000F1EFE">
      <w:pPr>
        <w:autoSpaceDE w:val="0"/>
        <w:autoSpaceDN w:val="0"/>
        <w:adjustRightInd w:val="0"/>
        <w:snapToGrid w:val="0"/>
        <w:spacing w:before="208"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lastRenderedPageBreak/>
        <w:t xml:space="preserve">EMPLOYER PROVIDED LIFE INSURANCE: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No cost </w:t>
      </w:r>
      <w:r w:rsidR="00933655" w:rsidRPr="00833EBA">
        <w:rPr>
          <w:rFonts w:ascii="Calibri" w:eastAsia="Times New Roman" w:hAnsi="Calibri" w:cs="Calibri"/>
          <w:color w:val="000000"/>
          <w:sz w:val="20"/>
          <w:szCs w:val="20"/>
        </w:rPr>
        <w:t>to you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  Coverage equal to 1 x base salary.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Evidence of insurability may be required.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Coverage is effective the first of the month after 30-days of employment.</w:t>
      </w:r>
    </w:p>
    <w:p w14:paraId="6217888F" w14:textId="77777777" w:rsidR="000F1EFE" w:rsidRDefault="000C132C" w:rsidP="000F1EFE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HEALTHCARE FLEXIBLE SPENDING ACCOUNT: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No cost to you except your contributions. Maximum of $2,</w:t>
      </w:r>
      <w:r w:rsidR="002C7814">
        <w:rPr>
          <w:rFonts w:ascii="Calibri" w:eastAsia="Times New Roman" w:hAnsi="Calibri" w:cs="Calibri"/>
          <w:color w:val="000000"/>
          <w:sz w:val="20"/>
          <w:szCs w:val="20"/>
        </w:rPr>
        <w:t>700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per year.</w:t>
      </w:r>
      <w:r w:rsidR="000F1EFE">
        <w:rPr>
          <w:rFonts w:ascii="Calibri" w:eastAsia="Times New Roman" w:hAnsi="Calibri" w:cs="Calibri"/>
          <w:color w:val="000000"/>
          <w:sz w:val="20"/>
          <w:szCs w:val="20"/>
        </w:rPr>
        <w:t xml:space="preserve">  Coverage is effective the first of the month after 30-days of employment.</w:t>
      </w:r>
    </w:p>
    <w:p w14:paraId="0186216E" w14:textId="15D3E9F4" w:rsidR="000C132C" w:rsidRPr="00833EBA" w:rsidRDefault="000F1EFE" w:rsidP="000C132C">
      <w:pPr>
        <w:autoSpaceDE w:val="0"/>
        <w:autoSpaceDN w:val="0"/>
        <w:adjustRightInd w:val="0"/>
        <w:snapToGrid w:val="0"/>
        <w:spacing w:before="208"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D</w:t>
      </w:r>
      <w:r w:rsidR="000C132C"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EPENDENT DAY CARE FLEXIBLE SPENDING ACCOUNT: </w:t>
      </w:r>
      <w:r w:rsidR="000C132C" w:rsidRPr="00833EBA">
        <w:rPr>
          <w:rFonts w:ascii="Calibri" w:eastAsia="Times New Roman" w:hAnsi="Calibri" w:cs="Calibri"/>
          <w:color w:val="000000"/>
          <w:sz w:val="20"/>
          <w:szCs w:val="20"/>
        </w:rPr>
        <w:t>No cost to you except your contributions. Maximum of $5,000 per year ($2,500 if married, filing separately).</w:t>
      </w:r>
    </w:p>
    <w:p w14:paraId="49293FDE" w14:textId="77777777" w:rsidR="003C4C89" w:rsidRDefault="000C132C" w:rsidP="003C4C89">
      <w:pPr>
        <w:autoSpaceDE w:val="0"/>
        <w:autoSpaceDN w:val="0"/>
        <w:adjustRightInd w:val="0"/>
        <w:snapToGrid w:val="0"/>
        <w:spacing w:before="208"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EMPLOYER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="005531E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PROVIDED 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SHORT TERM DISABILITY: </w:t>
      </w:r>
      <w:r w:rsidR="002C7814"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IH provides a base benefit of 60% base pay.  Coverage begins the first of the </w:t>
      </w:r>
      <w:r w:rsidR="005531EB"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month after six months of continuous benefit eligible status.  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Additional coverage up t</w:t>
      </w:r>
      <w:r w:rsidRPr="005531EB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o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5531EB"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7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0% of </w:t>
      </w:r>
      <w:r w:rsidRPr="005531EB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i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nc</w:t>
      </w:r>
      <w:r w:rsidRPr="005531EB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o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m</w:t>
      </w:r>
      <w:r w:rsidRPr="005531EB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e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Pr="005531EB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i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s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ava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il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able.</w:t>
      </w:r>
      <w:r w:rsidR="003C4C89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="003C4C89" w:rsidRPr="003C4C89">
        <w:rPr>
          <w:rFonts w:ascii="Calibri" w:eastAsia="Times New Roman" w:hAnsi="Calibri" w:cs="Calibri"/>
          <w:color w:val="000000"/>
          <w:sz w:val="20"/>
          <w:szCs w:val="20"/>
        </w:rPr>
        <w:t>IV.G.2.</w:t>
      </w:r>
    </w:p>
    <w:p w14:paraId="282D7DF3" w14:textId="3F2D552C" w:rsidR="005531EB" w:rsidRPr="00833EBA" w:rsidRDefault="005531EB" w:rsidP="003C4C89">
      <w:pPr>
        <w:autoSpaceDE w:val="0"/>
        <w:autoSpaceDN w:val="0"/>
        <w:adjustRightInd w:val="0"/>
        <w:snapToGrid w:val="0"/>
        <w:spacing w:before="208" w:after="0" w:line="239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EMPLOYER PROVIDED BASIC LONG-TERM DISABILITY: </w:t>
      </w:r>
      <w:r w:rsidRPr="00E3480F">
        <w:rPr>
          <w:rFonts w:ascii="Calibri" w:eastAsia="Times New Roman" w:hAnsi="Calibri" w:cs="Calibri"/>
          <w:bCs/>
          <w:color w:val="000000"/>
          <w:sz w:val="20"/>
          <w:szCs w:val="20"/>
        </w:rPr>
        <w:t>IH provides a plan benefit of 6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0% of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mont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hly base salary after </w:t>
      </w:r>
      <w:r>
        <w:rPr>
          <w:rFonts w:ascii="Calibri" w:eastAsia="Times New Roman" w:hAnsi="Calibri" w:cs="Calibri"/>
          <w:color w:val="000000"/>
          <w:sz w:val="20"/>
          <w:szCs w:val="20"/>
        </w:rPr>
        <w:t>180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days off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for an approved disability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. 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Coverage begins the first of the month after one year of continuous benefit eligible status.   </w:t>
      </w:r>
      <w:r w:rsidR="004837AD" w:rsidRPr="004837AD">
        <w:rPr>
          <w:rFonts w:ascii="Calibri" w:eastAsia="Times New Roman" w:hAnsi="Calibri" w:cs="Calibri"/>
          <w:color w:val="000000"/>
          <w:sz w:val="20"/>
          <w:szCs w:val="20"/>
        </w:rPr>
        <w:t>IV.G.2.</w:t>
      </w:r>
    </w:p>
    <w:p w14:paraId="040A372B" w14:textId="77777777" w:rsidR="004456DB" w:rsidRPr="005531EB" w:rsidRDefault="004456DB" w:rsidP="004456DB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bookmarkStart w:id="2" w:name="_Hlk41990218"/>
      <w:r>
        <w:rPr>
          <w:rFonts w:ascii="Calibri" w:eastAsia="Times New Roman" w:hAnsi="Calibri" w:cs="Calibri"/>
          <w:b/>
          <w:color w:val="000000"/>
          <w:sz w:val="20"/>
          <w:szCs w:val="20"/>
        </w:rPr>
        <w:t>BEREAVEMENT PAY</w:t>
      </w: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: 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>IH provides t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wo</w:t>
      </w:r>
      <w:r w:rsidRPr="005531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shifts of bereavement pay for the death of eligible family members.  </w:t>
      </w:r>
    </w:p>
    <w:bookmarkEnd w:id="2"/>
    <w:p w14:paraId="16F31FCD" w14:textId="77777777" w:rsidR="004456DB" w:rsidRPr="00833EBA" w:rsidRDefault="004456DB" w:rsidP="004456DB">
      <w:pPr>
        <w:autoSpaceDE w:val="0"/>
        <w:autoSpaceDN w:val="0"/>
        <w:adjustRightInd w:val="0"/>
        <w:snapToGrid w:val="0"/>
        <w:spacing w:before="205" w:after="0" w:line="242" w:lineRule="auto"/>
        <w:ind w:right="107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INDIVIDUAL </w:t>
      </w:r>
      <w:r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VOLUNTARY </w:t>
      </w: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INSURANCE: </w:t>
      </w:r>
      <w:r w:rsidRPr="00DF08E6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Through UNUM voluntary benefits can be purchased (</w:t>
      </w:r>
      <w:r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c</w:t>
      </w:r>
      <w:r w:rsidRPr="00DF08E6">
        <w:rPr>
          <w:rFonts w:ascii="Calibri" w:eastAsia="Times New Roman" w:hAnsi="Calibri" w:cs="Calibri"/>
          <w:bCs/>
          <w:color w:val="000000"/>
          <w:spacing w:val="-1"/>
          <w:sz w:val="20"/>
          <w:szCs w:val="20"/>
        </w:rPr>
        <w:t>ost based</w:t>
      </w:r>
      <w:r w:rsidRPr="00DF08E6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upon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b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n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f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t se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le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cte</w:t>
      </w:r>
      <w:r>
        <w:rPr>
          <w:rFonts w:ascii="Calibri" w:eastAsia="Times New Roman" w:hAnsi="Calibri" w:cs="Calibri"/>
          <w:color w:val="000000"/>
          <w:sz w:val="20"/>
          <w:szCs w:val="20"/>
        </w:rPr>
        <w:t>d) for; Hospital Indemnity, Critical Illness, Accident and Whole Life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D6A2347" w14:textId="43146EE9" w:rsidR="00833EBA" w:rsidRDefault="00833EBA" w:rsidP="004456DB">
      <w:pPr>
        <w:autoSpaceDE w:val="0"/>
        <w:autoSpaceDN w:val="0"/>
        <w:adjustRightInd w:val="0"/>
        <w:snapToGrid w:val="0"/>
        <w:spacing w:before="227" w:after="0" w:line="241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pacing w:val="-1"/>
          <w:sz w:val="20"/>
          <w:szCs w:val="20"/>
        </w:rPr>
        <w:t xml:space="preserve">401(k) RETIREMENT PLAN: 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No cost to you except your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c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ntr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but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ons.</w:t>
      </w:r>
      <w:r w:rsidR="001914E5">
        <w:rPr>
          <w:rFonts w:ascii="Calibri" w:eastAsia="Times New Roman" w:hAnsi="Calibri" w:cs="Calibri"/>
          <w:color w:val="000000"/>
          <w:sz w:val="20"/>
          <w:szCs w:val="20"/>
        </w:rPr>
        <w:t xml:space="preserve">  IH will match your contributions at $.50 for every dollar saved up to 6% of your contributions.  Vesting in the IH match occurs after one year of service.  The Plan is administered by Prudential Retirement Services.</w:t>
      </w:r>
    </w:p>
    <w:p w14:paraId="6C1F7ACD" w14:textId="6A8B515D" w:rsidR="004456DB" w:rsidRDefault="004456DB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  <w:r w:rsidRPr="00833E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EMPLOYEE DISCOUNT PROGRAM: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In appreciation for all of your hard work and dedication, </w:t>
      </w:r>
      <w:r>
        <w:rPr>
          <w:rFonts w:ascii="Calibri" w:eastAsia="Times New Roman" w:hAnsi="Calibri" w:cs="Calibri"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proudly offers employee discounts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and purchasing power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through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our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iSAVE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program provided by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Corestream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Emfuze</w:t>
      </w:r>
      <w:proofErr w:type="spellEnd"/>
      <w:r w:rsidRPr="00833EBA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9E79468" w14:textId="0C4C30D8" w:rsidR="00860109" w:rsidRPr="00E16254" w:rsidRDefault="00860109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iHEALTHY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WELLNESS PROGRAM:</w:t>
      </w:r>
      <w:r w:rsidR="00E1625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</w:t>
      </w:r>
      <w:r w:rsidR="00E16254">
        <w:rPr>
          <w:rFonts w:ascii="Calibri" w:eastAsia="Times New Roman" w:hAnsi="Calibri" w:cs="Calibri"/>
          <w:color w:val="000000"/>
          <w:sz w:val="20"/>
          <w:szCs w:val="20"/>
        </w:rPr>
        <w:t>The program provides participants with tools and activities to improve their health.  Participants also receive reduced health plan premiums.</w:t>
      </w:r>
    </w:p>
    <w:p w14:paraId="488C7FBD" w14:textId="6633C892" w:rsidR="00E16254" w:rsidRPr="00E16254" w:rsidRDefault="00E16254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IH FITNESS FACILITIES: </w:t>
      </w:r>
      <w:r>
        <w:rPr>
          <w:rFonts w:ascii="Calibri" w:eastAsia="Times New Roman" w:hAnsi="Calibri" w:cs="Calibri"/>
          <w:color w:val="000000"/>
          <w:sz w:val="20"/>
          <w:szCs w:val="20"/>
        </w:rPr>
        <w:t>On-site fitness centers offer a variety of exercise equipment and swimming pools.  Locations are at Mobile Infirmary, Thomas Hospital and North Baldwin Infirmary campuses.  Discounted rates are available.</w:t>
      </w:r>
    </w:p>
    <w:p w14:paraId="34A47916" w14:textId="0FF189A7" w:rsidR="00E16254" w:rsidRPr="00E16254" w:rsidRDefault="00E16254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WELLCARE: 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Provides Nurse Practitioner services, at no cost to you, for treatment for colds and flu, sinus infections, sore throat, etc.  Conveniently located </w:t>
      </w:r>
      <w:r w:rsidR="00933655">
        <w:rPr>
          <w:rFonts w:ascii="Calibri" w:eastAsia="Times New Roman" w:hAnsi="Calibri" w:cs="Calibri"/>
          <w:color w:val="000000"/>
          <w:sz w:val="20"/>
          <w:szCs w:val="20"/>
        </w:rPr>
        <w:t>within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Employee Health at Mobile Infirmary and Thomas Hospital</w:t>
      </w:r>
    </w:p>
    <w:p w14:paraId="7DBD46A8" w14:textId="596C2891" w:rsidR="004456DB" w:rsidRPr="00E16254" w:rsidRDefault="004456DB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  <w:r w:rsidRPr="004456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THE INFIRMARY FEDERAL CREDIT UNION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="00E1625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</w:t>
      </w:r>
      <w:r w:rsidR="00E16254">
        <w:rPr>
          <w:rFonts w:ascii="Calibri" w:eastAsia="Times New Roman" w:hAnsi="Calibri" w:cs="Calibri"/>
          <w:color w:val="000000"/>
          <w:sz w:val="20"/>
          <w:szCs w:val="20"/>
        </w:rPr>
        <w:t xml:space="preserve">Provides a full range of banking and financial services to Infirmary Health employees and their families.  </w:t>
      </w:r>
    </w:p>
    <w:p w14:paraId="204F7A39" w14:textId="77777777" w:rsidR="004456DB" w:rsidRDefault="004456DB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374E2AB" w14:textId="3067FC86" w:rsidR="004456DB" w:rsidRPr="00833EBA" w:rsidRDefault="004456DB" w:rsidP="00565FBB">
      <w:pPr>
        <w:autoSpaceDE w:val="0"/>
        <w:autoSpaceDN w:val="0"/>
        <w:adjustRightInd w:val="0"/>
        <w:snapToGrid w:val="0"/>
        <w:spacing w:before="208" w:after="0" w:line="239" w:lineRule="auto"/>
        <w:ind w:right="554"/>
        <w:rPr>
          <w:rFonts w:ascii="Calibri" w:eastAsia="Times New Roman" w:hAnsi="Calibri" w:cs="Calibri"/>
          <w:color w:val="000000"/>
          <w:sz w:val="20"/>
          <w:szCs w:val="20"/>
        </w:rPr>
        <w:sectPr w:rsidR="004456DB" w:rsidRPr="00833EBA" w:rsidSect="00565FBB">
          <w:type w:val="continuous"/>
          <w:pgSz w:w="12240" w:h="15840"/>
          <w:pgMar w:top="1008" w:right="1008" w:bottom="792" w:left="1008" w:header="850" w:footer="994" w:gutter="0"/>
          <w:cols w:num="2" w:space="726" w:equalWidth="0">
            <w:col w:w="4747" w:space="726"/>
            <w:col w:w="4751"/>
          </w:cols>
          <w:noEndnote/>
          <w:docGrid w:charSpace="-2147483648"/>
        </w:sectPr>
      </w:pPr>
    </w:p>
    <w:p w14:paraId="1628B78E" w14:textId="05184AB8" w:rsidR="00833EBA" w:rsidRPr="00833EBA" w:rsidRDefault="00833EBA" w:rsidP="00833EBA">
      <w:pPr>
        <w:autoSpaceDE w:val="0"/>
        <w:autoSpaceDN w:val="0"/>
        <w:adjustRightInd w:val="0"/>
        <w:snapToGrid w:val="0"/>
        <w:spacing w:before="339" w:after="0" w:line="241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Deductions from pay for these benefits are taken on a pre-tax </w:t>
      </w:r>
      <w:r w:rsidR="000C132C">
        <w:rPr>
          <w:rFonts w:ascii="Calibri" w:eastAsia="Times New Roman" w:hAnsi="Calibri" w:cs="Calibri"/>
          <w:color w:val="000000"/>
          <w:sz w:val="20"/>
          <w:szCs w:val="20"/>
        </w:rPr>
        <w:t xml:space="preserve">and after-tax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basis. Paying premiums on a pre-tax basis saves you federal, </w:t>
      </w:r>
      <w:r w:rsidR="00951AAF" w:rsidRPr="00833EBA">
        <w:rPr>
          <w:rFonts w:ascii="Calibri" w:eastAsia="Times New Roman" w:hAnsi="Calibri" w:cs="Calibri"/>
          <w:color w:val="000000"/>
          <w:sz w:val="20"/>
          <w:szCs w:val="20"/>
        </w:rPr>
        <w:t>state,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and social security taxes. When 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y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u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p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a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y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p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r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m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i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u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m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s </w:t>
      </w:r>
      <w:r w:rsidRPr="00833EBA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n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a </w:t>
      </w:r>
      <w:r w:rsidRPr="00833EBA">
        <w:rPr>
          <w:rFonts w:ascii="Calibri" w:eastAsia="Times New Roman" w:hAnsi="Calibri" w:cs="Calibri"/>
          <w:color w:val="000000"/>
          <w:spacing w:val="-3"/>
          <w:sz w:val="20"/>
          <w:szCs w:val="20"/>
        </w:rPr>
        <w:t>p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r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e</w:t>
      </w:r>
      <w:r w:rsidRPr="00833EBA">
        <w:rPr>
          <w:rFonts w:ascii="Calibri" w:eastAsia="Times New Roman" w:hAnsi="Calibri" w:cs="Calibri"/>
          <w:color w:val="000000"/>
          <w:spacing w:val="1"/>
          <w:sz w:val="20"/>
          <w:szCs w:val="20"/>
        </w:rPr>
        <w:t>-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tax</w:t>
      </w:r>
      <w:r w:rsidR="000C132C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 xml:space="preserve"> basis</w:t>
      </w:r>
      <w:r w:rsidRPr="00833EBA">
        <w:rPr>
          <w:rFonts w:ascii="Calibri" w:eastAsia="Times New Roman" w:hAnsi="Calibri" w:cs="Calibri"/>
          <w:color w:val="000000"/>
          <w:spacing w:val="-1"/>
          <w:sz w:val="20"/>
          <w:szCs w:val="20"/>
        </w:rPr>
        <w:t>, you c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n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o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n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ly c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Pr="00833EBA">
        <w:rPr>
          <w:rFonts w:ascii="Calibri" w:eastAsia="Times New Roman" w:hAnsi="Calibri" w:cs="Calibri"/>
          <w:color w:val="000000"/>
          <w:spacing w:val="-2"/>
          <w:sz w:val="20"/>
          <w:szCs w:val="20"/>
        </w:rPr>
        <w:t>n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ge your coverage during Open Enrollment or if you have a </w:t>
      </w:r>
      <w:r w:rsidR="000C132C">
        <w:rPr>
          <w:rFonts w:ascii="Calibri" w:eastAsia="Times New Roman" w:hAnsi="Calibri" w:cs="Calibri"/>
          <w:color w:val="000000"/>
          <w:sz w:val="20"/>
          <w:szCs w:val="20"/>
        </w:rPr>
        <w:t xml:space="preserve">Qualified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Family </w:t>
      </w:r>
      <w:r w:rsidRPr="00833EBA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S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tatus Change, and you make the </w:t>
      </w:r>
      <w:r w:rsidRPr="00833EBA">
        <w:rPr>
          <w:rFonts w:ascii="Calibri" w:eastAsia="Times New Roman" w:hAnsi="Calibri" w:cs="Calibri"/>
          <w:color w:val="000000"/>
          <w:spacing w:val="2"/>
          <w:sz w:val="20"/>
          <w:szCs w:val="20"/>
        </w:rPr>
        <w:t>c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>hange</w:t>
      </w:r>
      <w:r w:rsidRPr="00833EBA">
        <w:rPr>
          <w:rFonts w:ascii="Calibri" w:eastAsia="Times New Roman" w:hAnsi="Calibri" w:cs="Calibri"/>
          <w:color w:val="000000"/>
          <w:spacing w:val="12"/>
          <w:sz w:val="20"/>
          <w:szCs w:val="20"/>
        </w:rPr>
        <w:t xml:space="preserve"> 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within 30 days of the event. This is not a contract. Refer to the </w:t>
      </w:r>
      <w:r w:rsidR="000C0872">
        <w:rPr>
          <w:rFonts w:ascii="Calibri" w:eastAsia="Times New Roman" w:hAnsi="Calibri" w:cs="Calibri"/>
          <w:color w:val="000000"/>
          <w:sz w:val="20"/>
          <w:szCs w:val="20"/>
        </w:rPr>
        <w:t>IH</w:t>
      </w:r>
      <w:r w:rsidRPr="00833EBA">
        <w:rPr>
          <w:rFonts w:ascii="Calibri" w:eastAsia="Times New Roman" w:hAnsi="Calibri" w:cs="Calibri"/>
          <w:color w:val="000000"/>
          <w:sz w:val="20"/>
          <w:szCs w:val="20"/>
        </w:rPr>
        <w:t xml:space="preserve"> website for more details. All services are subject to the provisions of the insurance contracts</w:t>
      </w:r>
      <w:r w:rsidR="000C132C">
        <w:rPr>
          <w:rFonts w:ascii="Calibri" w:eastAsia="Times New Roman" w:hAnsi="Calibri" w:cs="Calibri"/>
          <w:color w:val="000000"/>
          <w:sz w:val="20"/>
          <w:szCs w:val="20"/>
        </w:rPr>
        <w:t xml:space="preserve"> and related Plan Documents.  IH reserves the sole right to modify and or terminate Plan coverage</w:t>
      </w:r>
      <w:r w:rsidR="001914E5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bookmarkEnd w:id="0"/>
    <w:p w14:paraId="7B3DE661" w14:textId="77777777" w:rsidR="00B371D2" w:rsidRPr="00833EBA" w:rsidRDefault="00B371D2">
      <w:pPr>
        <w:rPr>
          <w:sz w:val="20"/>
          <w:szCs w:val="20"/>
        </w:rPr>
      </w:pPr>
    </w:p>
    <w:sectPr w:rsidR="00B371D2" w:rsidRPr="00833EBA" w:rsidSect="00EC76A4">
      <w:type w:val="continuous"/>
      <w:pgSz w:w="12240" w:h="15840"/>
      <w:pgMar w:top="1440" w:right="1452" w:bottom="787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EA73" w14:textId="77777777" w:rsidR="001E4DAF" w:rsidRDefault="001E4DAF" w:rsidP="00833EBA">
      <w:pPr>
        <w:spacing w:after="0" w:line="240" w:lineRule="auto"/>
      </w:pPr>
      <w:r>
        <w:separator/>
      </w:r>
    </w:p>
  </w:endnote>
  <w:endnote w:type="continuationSeparator" w:id="0">
    <w:p w14:paraId="4347EFE9" w14:textId="77777777" w:rsidR="001E4DAF" w:rsidRDefault="001E4DAF" w:rsidP="0083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FBC1" w14:textId="77777777" w:rsidR="001E4DAF" w:rsidRDefault="001E4DAF" w:rsidP="00833EBA">
      <w:pPr>
        <w:spacing w:after="0" w:line="240" w:lineRule="auto"/>
      </w:pPr>
      <w:r>
        <w:separator/>
      </w:r>
    </w:p>
  </w:footnote>
  <w:footnote w:type="continuationSeparator" w:id="0">
    <w:p w14:paraId="68B7FC2C" w14:textId="77777777" w:rsidR="001E4DAF" w:rsidRDefault="001E4DAF" w:rsidP="0083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209" w14:textId="18772305" w:rsidR="00833EBA" w:rsidRDefault="00833EBA">
    <w:pPr>
      <w:pStyle w:val="Header"/>
    </w:pPr>
    <w:r>
      <w:tab/>
    </w:r>
    <w:r w:rsidR="00951AAF">
      <w:rPr>
        <w:noProof/>
      </w:rPr>
      <w:t xml:space="preserve">                  </w:t>
    </w:r>
    <w:r>
      <w:rPr>
        <w:noProof/>
      </w:rPr>
      <w:drawing>
        <wp:inline distT="0" distB="0" distL="0" distR="0" wp14:anchorId="79FBB097" wp14:editId="07FCD614">
          <wp:extent cx="1450975" cy="1164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BA"/>
    <w:rsid w:val="000572A3"/>
    <w:rsid w:val="00094068"/>
    <w:rsid w:val="000C0872"/>
    <w:rsid w:val="000C132C"/>
    <w:rsid w:val="000F1EFE"/>
    <w:rsid w:val="001914E5"/>
    <w:rsid w:val="001E4DAF"/>
    <w:rsid w:val="001E5E0C"/>
    <w:rsid w:val="0026678D"/>
    <w:rsid w:val="002B5BE2"/>
    <w:rsid w:val="002C7814"/>
    <w:rsid w:val="003457E2"/>
    <w:rsid w:val="003C4C89"/>
    <w:rsid w:val="00420393"/>
    <w:rsid w:val="004456DB"/>
    <w:rsid w:val="004837AD"/>
    <w:rsid w:val="00496726"/>
    <w:rsid w:val="004B1D79"/>
    <w:rsid w:val="004F392B"/>
    <w:rsid w:val="0051378D"/>
    <w:rsid w:val="00523035"/>
    <w:rsid w:val="005531EB"/>
    <w:rsid w:val="00565FBB"/>
    <w:rsid w:val="00577505"/>
    <w:rsid w:val="006C1D0D"/>
    <w:rsid w:val="006D551A"/>
    <w:rsid w:val="006E4B21"/>
    <w:rsid w:val="00726A57"/>
    <w:rsid w:val="007A294D"/>
    <w:rsid w:val="00833EBA"/>
    <w:rsid w:val="00856F3C"/>
    <w:rsid w:val="00860109"/>
    <w:rsid w:val="00933655"/>
    <w:rsid w:val="00951AAF"/>
    <w:rsid w:val="00954232"/>
    <w:rsid w:val="00984AC2"/>
    <w:rsid w:val="009B1C91"/>
    <w:rsid w:val="00A02D05"/>
    <w:rsid w:val="00AC2D00"/>
    <w:rsid w:val="00B30F4C"/>
    <w:rsid w:val="00B371D2"/>
    <w:rsid w:val="00B40C1D"/>
    <w:rsid w:val="00C30218"/>
    <w:rsid w:val="00C37C4B"/>
    <w:rsid w:val="00DC780C"/>
    <w:rsid w:val="00DF08E6"/>
    <w:rsid w:val="00E16254"/>
    <w:rsid w:val="00E3480F"/>
    <w:rsid w:val="00E358D8"/>
    <w:rsid w:val="00F1525D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133BE0"/>
  <w15:chartTrackingRefBased/>
  <w15:docId w15:val="{AE7E8D24-2468-4C4A-8015-A23FDD8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BA"/>
  </w:style>
  <w:style w:type="paragraph" w:styleId="Footer">
    <w:name w:val="footer"/>
    <w:basedOn w:val="Normal"/>
    <w:link w:val="FooterChar"/>
    <w:uiPriority w:val="99"/>
    <w:unhideWhenUsed/>
    <w:rsid w:val="0083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Stitt</dc:creator>
  <cp:keywords/>
  <dc:description/>
  <cp:lastModifiedBy>Ana Peters</cp:lastModifiedBy>
  <cp:revision>2</cp:revision>
  <cp:lastPrinted>2023-09-23T23:36:00Z</cp:lastPrinted>
  <dcterms:created xsi:type="dcterms:W3CDTF">2023-09-23T23:39:00Z</dcterms:created>
  <dcterms:modified xsi:type="dcterms:W3CDTF">2023-09-23T23:39:00Z</dcterms:modified>
</cp:coreProperties>
</file>